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34BF8158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cena</w:t>
      </w:r>
    </w:p>
    <w:p w14:paraId="31D1DDAB" w14:textId="29D73CE8" w:rsidR="005E3F52" w:rsidRDefault="005E3F52" w:rsidP="005E3F52">
      <w:pPr>
        <w:jc w:val="center"/>
      </w:pPr>
    </w:p>
    <w:p w14:paraId="414863AD" w14:textId="09D8F2F2" w:rsidR="005E3F52" w:rsidRDefault="005E3F52" w:rsidP="005E3F52">
      <w:pPr>
        <w:jc w:val="center"/>
      </w:pPr>
    </w:p>
    <w:p w14:paraId="62ECEF79" w14:textId="77777777" w:rsidR="00D4614B" w:rsidRDefault="00D4614B" w:rsidP="005E3F52">
      <w:pPr>
        <w:jc w:val="center"/>
      </w:pPr>
    </w:p>
    <w:p w14:paraId="27778C4B" w14:textId="21B63C33" w:rsidR="005E3F52" w:rsidRDefault="005E3F52" w:rsidP="005E3F52">
      <w:pPr>
        <w:tabs>
          <w:tab w:val="left" w:pos="3888"/>
        </w:tabs>
        <w:jc w:val="center"/>
      </w:pPr>
      <w:r w:rsidRPr="005E3F52">
        <w:t xml:space="preserve">Část </w:t>
      </w:r>
      <w:r w:rsidR="006158D9">
        <w:t>B</w:t>
      </w:r>
      <w:r w:rsidRPr="005E3F52">
        <w:t>:</w:t>
      </w:r>
    </w:p>
    <w:p w14:paraId="375A26B1" w14:textId="05AA5B44" w:rsidR="005E3F52" w:rsidRDefault="006158D9" w:rsidP="006158D9">
      <w:pPr>
        <w:tabs>
          <w:tab w:val="left" w:pos="3888"/>
        </w:tabs>
        <w:jc w:val="center"/>
        <w:rPr>
          <w:rFonts w:eastAsiaTheme="minorHAnsi" w:cs="Arial"/>
        </w:rPr>
      </w:pPr>
      <w:r w:rsidRPr="00D774AF">
        <w:rPr>
          <w:rFonts w:eastAsiaTheme="minorHAnsi" w:cs="Arial"/>
        </w:rPr>
        <w:t>Přímé jednofázové průběhové elektroměry pro měření střední hodnoty činného a jalového výkonu na napěťové hladině NN</w:t>
      </w:r>
    </w:p>
    <w:p w14:paraId="737BFABE" w14:textId="53EE6B0E" w:rsidR="001822FF" w:rsidRDefault="001822FF" w:rsidP="006158D9">
      <w:pPr>
        <w:tabs>
          <w:tab w:val="left" w:pos="3888"/>
        </w:tabs>
        <w:jc w:val="center"/>
        <w:rPr>
          <w:rFonts w:eastAsiaTheme="minorHAnsi" w:cs="Arial"/>
        </w:rPr>
      </w:pPr>
    </w:p>
    <w:p w14:paraId="7C8DC841" w14:textId="66487373" w:rsidR="00D4614B" w:rsidRDefault="00D4614B" w:rsidP="006158D9">
      <w:pPr>
        <w:tabs>
          <w:tab w:val="left" w:pos="3888"/>
        </w:tabs>
        <w:jc w:val="center"/>
        <w:rPr>
          <w:rFonts w:eastAsiaTheme="minorHAnsi" w:cs="Arial"/>
        </w:rPr>
      </w:pPr>
    </w:p>
    <w:p w14:paraId="0481FD24" w14:textId="77777777" w:rsidR="00D4614B" w:rsidRDefault="00D4614B" w:rsidP="006158D9">
      <w:pPr>
        <w:tabs>
          <w:tab w:val="left" w:pos="3888"/>
        </w:tabs>
        <w:jc w:val="center"/>
        <w:rPr>
          <w:rFonts w:eastAsiaTheme="minorHAnsi" w:cs="Arial"/>
        </w:rPr>
      </w:pPr>
    </w:p>
    <w:p w14:paraId="5BC93906" w14:textId="519D6FEC" w:rsidR="001822FF" w:rsidRDefault="001822FF" w:rsidP="006158D9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1822FF" w:rsidRPr="001822FF" w14:paraId="6229D2BD" w14:textId="77777777" w:rsidTr="001822FF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7BB6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BD80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9CCF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8BB6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AF25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1822FF" w:rsidRPr="001822FF" w14:paraId="5972B9E5" w14:textId="77777777" w:rsidTr="001822FF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49E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6A2F" w14:textId="77777777" w:rsidR="001822FF" w:rsidRPr="001822FF" w:rsidRDefault="001822FF" w:rsidP="001822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Elektroměr 1 </w:t>
            </w:r>
            <w:proofErr w:type="spellStart"/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syst</w:t>
            </w:r>
            <w:proofErr w:type="spellEnd"/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. 6Q, 5-60 A, 240 V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5F6C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7D9D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BF88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822FF" w:rsidRPr="001822FF" w14:paraId="4A820F48" w14:textId="77777777" w:rsidTr="001822FF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58D7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F0FE" w14:textId="77777777" w:rsidR="001822FF" w:rsidRPr="001822FF" w:rsidRDefault="001822FF" w:rsidP="001822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25A7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485E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09AD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822FF" w:rsidRPr="001822FF" w14:paraId="6437FFD8" w14:textId="77777777" w:rsidTr="001822FF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2A66" w14:textId="77777777" w:rsidR="001822FF" w:rsidRPr="001822FF" w:rsidRDefault="001822FF" w:rsidP="001822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EUR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84D1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1FDB9B49" w14:textId="77777777" w:rsidR="001822FF" w:rsidRPr="005E3F52" w:rsidRDefault="001822FF" w:rsidP="006158D9">
      <w:pPr>
        <w:tabs>
          <w:tab w:val="left" w:pos="3888"/>
        </w:tabs>
        <w:jc w:val="center"/>
      </w:pPr>
    </w:p>
    <w:sectPr w:rsidR="001822FF" w:rsidRPr="005E3F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21F3" w14:textId="77777777" w:rsidR="00E671C3" w:rsidRDefault="00E671C3" w:rsidP="006C33E4">
      <w:r>
        <w:separator/>
      </w:r>
    </w:p>
  </w:endnote>
  <w:endnote w:type="continuationSeparator" w:id="0">
    <w:p w14:paraId="69330981" w14:textId="77777777" w:rsidR="00E671C3" w:rsidRDefault="00E671C3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FBD6" w14:textId="77777777" w:rsidR="00E671C3" w:rsidRDefault="00E671C3" w:rsidP="006C33E4">
      <w:r>
        <w:separator/>
      </w:r>
    </w:p>
  </w:footnote>
  <w:footnote w:type="continuationSeparator" w:id="0">
    <w:p w14:paraId="5C3644CE" w14:textId="77777777" w:rsidR="00E671C3" w:rsidRDefault="00E671C3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6436" w14:textId="77777777" w:rsidR="009202EF" w:rsidRDefault="009202EF" w:rsidP="009202EF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353C4AED" w14:textId="77777777" w:rsidR="009202EF" w:rsidRDefault="009202EF" w:rsidP="009202EF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750639C3" w14:textId="77777777" w:rsidR="009202EF" w:rsidRDefault="009202E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615D6"/>
    <w:rsid w:val="001822FF"/>
    <w:rsid w:val="003E7846"/>
    <w:rsid w:val="005E3F52"/>
    <w:rsid w:val="006158D9"/>
    <w:rsid w:val="00664967"/>
    <w:rsid w:val="006C33E4"/>
    <w:rsid w:val="009202EF"/>
    <w:rsid w:val="00D4614B"/>
    <w:rsid w:val="00E671C3"/>
    <w:rsid w:val="00F2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02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02E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02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02E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402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2022-08-05T11:19:00Z</dcterms:created>
  <dcterms:modified xsi:type="dcterms:W3CDTF">2023-01-19T07:38:00Z</dcterms:modified>
</cp:coreProperties>
</file>